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BBAA27" w14:textId="77777777" w:rsidR="00DC7DF4" w:rsidRDefault="00DC7DF4">
      <w:pPr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4C7EB51" wp14:editId="249B52C0">
            <wp:extent cx="2755900" cy="866140"/>
            <wp:effectExtent l="0" t="0" r="6350" b="0"/>
            <wp:docPr id="322" name="Picture 322" descr="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Picture 322" descr="Text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E3A16" w14:textId="75C25ECC" w:rsidR="007B7DF0" w:rsidRDefault="00DC7DF4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PROTOCOLO: ______________ MATRÍCULA(S): __________________________________________</w:t>
      </w:r>
    </w:p>
    <w:p w14:paraId="6D471FB4" w14:textId="77777777" w:rsidR="007B7DF0" w:rsidRDefault="00DC7DF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DESMEMBRAMENTO</w:t>
      </w:r>
    </w:p>
    <w:p w14:paraId="5C9821B1" w14:textId="77777777" w:rsidR="007B7DF0" w:rsidRDefault="007B7DF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Style w:val="a"/>
        <w:tblW w:w="10350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503"/>
        <w:gridCol w:w="8602"/>
        <w:gridCol w:w="645"/>
        <w:gridCol w:w="600"/>
      </w:tblGrid>
      <w:tr w:rsidR="007B7DF0" w14:paraId="22B6BA2F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17351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1D977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0B1C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E96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</w:t>
            </w:r>
          </w:p>
        </w:tc>
      </w:tr>
      <w:tr w:rsidR="007B7DF0" w14:paraId="62157024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1658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0DEA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outra prenotação vinculada às matrículas objetos do presente requerimento?</w:t>
            </w:r>
          </w:p>
          <w:p w14:paraId="721BB5F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da prenotação deve ser realizada pelo campo “visualizar pendências do imóvel”, na aba de matrículas, quando da conferência inicial, do registro e da conferência final.</w:t>
            </w:r>
          </w:p>
          <w:p w14:paraId="2C20AF21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Se a resposta for positiva, devemos verificar se os </w:t>
            </w:r>
            <w:r>
              <w:t xml:space="preserve">títulos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 procedimentos prenotados impedem a inscrição do ato requerido ou se, não impedindo, qual deve ser inscrito primeiro.</w:t>
            </w:r>
          </w:p>
          <w:p w14:paraId="7CEB5C20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entre as matrículas constantes no requerimento e as matrículas prenotadas no sistema, devemos corrigir a prenotação e anotar a correção manuscritamente no protocolo.</w:t>
            </w:r>
          </w:p>
          <w:p w14:paraId="6C3A415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11, 12, 174, 182, 186 e 190 da Lei 6.015/1973 - Lei de Registros Públicos - LRP.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9A16B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2E42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5204D66E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C10E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28455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requerimento para inscrição (averbação ou registro) do desmembramento?</w:t>
            </w:r>
          </w:p>
          <w:p w14:paraId="22BB6CC0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requerimento deve conter: (a) a qualificação completa dos proprietários e dos desmembradores; (b) a identificação do número da matrícula; (c) o pedido expresso para inscrição do desmembramento; e (e) as assinaturas, com os respectivos reconhecimentos de firma, caso seja físico.</w:t>
            </w:r>
          </w:p>
          <w:p w14:paraId="0B47BA40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13, inciso II, 176 e 221, inciso II, 222 e 225 da LRP e artigo 1.060 do Código de Normas da Corregedoria-Geral do Foro Extrajudicial do Tribunal de Justiça do Estado de Santa Catarina - CNCGFE/SC. </w:t>
            </w:r>
          </w:p>
          <w:p w14:paraId="59C0DB1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requerimento seja digital, serão admitidas assinaturas eletrônicas qualificadas, com uso de certificado emitido com os requisitos da Infraestrutura de Chaves Públicas Brasileira (ICP-Brasil), ou avançadas, por meio do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-Notariado” ou do “Portal Gov.br”.</w:t>
            </w:r>
          </w:p>
          <w:p w14:paraId="56A1601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762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01352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F6C6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4A44D26C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3254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9330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Os desmembradores são os proprietários do imóvel objeto do desmembramento?</w:t>
            </w:r>
          </w:p>
          <w:p w14:paraId="6E86D25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desmembradores podem ser:</w:t>
            </w:r>
          </w:p>
          <w:p w14:paraId="4540C600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(a) os proprietários do imóvel;</w:t>
            </w:r>
          </w:p>
          <w:p w14:paraId="60F8B8D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(b) os promitentes compradores, cessionários ou os foreiros, desde que os proprietários expressem sua anuência em relação ao desmembramento e se sub-roguem nas obrigações dos detentores de direitos, em caso de extinção do contrato; e</w:t>
            </w:r>
          </w:p>
          <w:p w14:paraId="40D86EA5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(c) a pessoa física ou jurídica contratada pelos proprietários do imóvel ou pelo Poder Público para executar o desmembramento, em forma de parceria, sob regime de obrigação solidária, devendo o contrato ser averbado na matrícula do imóvel.</w:t>
            </w:r>
          </w:p>
          <w:p w14:paraId="4A19758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o desmembrador seja apenas um dos detentores de direito real do imóvel (coproprietário ou promitente adquirente), é recomendável que, além da anuência expressa para promover a inscrição do desmembramento, os demais detentores de direitos outorguem poderes, por meio de procuração, para que o desmembrador possa alienar ou prometer alienar os lotes. </w:t>
            </w:r>
          </w:p>
          <w:p w14:paraId="4DBF723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2º-A da Lei 6.766/1979. </w:t>
            </w:r>
          </w:p>
          <w:p w14:paraId="448EB46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desmembramentos requeridos por entidade político-administrativa também estão sujeitos ao processo do registro especial, com dispensa dos documentos mencionados nos incisos II, III, IV e VII do artigo 18 da Lei 6.766/1979.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C95C3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1D5A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1C90114C" w14:textId="77777777" w:rsidTr="00DC7DF4">
        <w:trPr>
          <w:trHeight w:val="9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9531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4D19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alguma parte esteja representada por procurador, foi apresentada a procuração?</w:t>
            </w:r>
          </w:p>
          <w:p w14:paraId="2AC96E0C" w14:textId="77777777" w:rsidR="00DC7DF4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00E8CDC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deve conferir poderes específicos para o ato a ser realizado e a identificação dos imóveis.</w:t>
            </w:r>
          </w:p>
          <w:p w14:paraId="7E2BB2F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661, parágrafo 1º, do Código Civil - CC.</w:t>
            </w:r>
          </w:p>
          <w:p w14:paraId="6D7DC635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procuração pode ser apresentada em instrumento público ou particular, na via original ou em cópia autenticada.</w:t>
            </w:r>
          </w:p>
          <w:p w14:paraId="0D29DD3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procuração seja particular, deve conter o reconhecimento de firma do outorgante, exceto quando outorgada para advogado, hipótese em que o reconhecimento será dispensável.</w:t>
            </w:r>
          </w:p>
          <w:p w14:paraId="1A18212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 procuração seja pública, lavrada em Santa Catarina, devemos conferir apenas a autenticidade por meio de consulta ao selo digital de fiscalização. A eficácia da procuração deve ser presumida se o ato foi praticado pelo procurador antes do termo final estipulado ou se a procuração foi pactuada por prazo indeterminado. A confirmação da eficácia será excepcional, somente se houver fundada dúvida, e deverá ser realizada por meio de certidão atualizada, de inteiro teor ou específica, a ser providenciada pelo interessado.  </w:t>
            </w:r>
          </w:p>
          <w:p w14:paraId="2ABBD7E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Para as procurações públicas lavradas em outros Estados da Federação, devemos realizar o procedimento de confirmação de autenticidade e eficácia por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ligação telefônica reduzida a termo, pelos contatos disponíveis no cadastro da serventia no CNJ.</w:t>
            </w:r>
          </w:p>
          <w:p w14:paraId="035604B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a procuração for pública e o procurador investido por meio de substabelecimento, deve ser apresentada toda a cadeia de procurações para conferência da autenticidade e, se for o caso, da eficácia.</w:t>
            </w:r>
          </w:p>
          <w:p w14:paraId="15FEE35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308 do CNCGFE/SC.</w:t>
            </w:r>
          </w:p>
          <w:p w14:paraId="6E64C07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autenticidade do ato só é garantida depois do recebimento dos dados pelo Poder Judiciário.</w:t>
            </w:r>
          </w:p>
          <w:p w14:paraId="2A39A8F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355, parágrafo 1º, do CNCGFE/SC.</w:t>
            </w:r>
          </w:p>
          <w:p w14:paraId="0113197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representação das pessoas jurídicas deve ocorrer, sempre, por meio de seus administradores (nos limites do contrato social/estatuto) ou por procuradores da sociedade (nos limites da procuração outorgada pela sociedade, que deverá indicar os poderes específicos e a identificação do imóvel).</w:t>
            </w:r>
          </w:p>
          <w:p w14:paraId="54C4C3FE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Não podem ser aceitas procurações em que sócios administradores se fazem representar, pessoalmente, nem devem ser aceitas procurações onde a sociedade, mesmo que por seu administrador, outorga poderes de administração ampla a terceiro.</w:t>
            </w:r>
          </w:p>
          <w:p w14:paraId="1B9FD85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1.018 do CC.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B6A94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9BF7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0B1C5133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45DC9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EC54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Caso alguma parte seja pessoa jurídica e esteja representado por um de seus administradores, foi apresentado o documento hábil a comprovar seu poder de administração?</w:t>
            </w:r>
          </w:p>
          <w:p w14:paraId="6BA420A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comprovação pode ser realizada por meio de: (a) certidão simplificada expedida pela Junta Comercial, quando tratar-se de sociedade empresária; ou (b) de certidão específica expedida pelo Ofício de Registro Civil de Pessoas Jurídicas, quando tratar-se de sociedade despersonificada; ou, ainda (c) consulta ao Quadro de Sócios e Administradores (QSA) da Receita Federal.</w:t>
            </w:r>
          </w:p>
          <w:p w14:paraId="1285359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mais de um administrador, bastará a assinatura de qualquer um deles.</w:t>
            </w:r>
          </w:p>
          <w:p w14:paraId="1B65653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podem ser apresentados na via original ou em cópia autenticada.</w:t>
            </w:r>
          </w:p>
          <w:p w14:paraId="1BE94295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799, 814 e 815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BFFCE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6C17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674967B5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3D6C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2CA6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ser efetuada alguma averbação referente à qualificação dos detentores de direitos reais (retificação de dados de qualificação, casamento, separação, divórcio, alteração da razão social, dissolução de união estável, etc.)?</w:t>
            </w:r>
          </w:p>
          <w:p w14:paraId="7C8AFFBE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necessário, devem ser apresentados o requerimento e o documento hábil em protocolo separado.</w:t>
            </w:r>
          </w:p>
          <w:p w14:paraId="7B821CA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167, inciso II e 176, parágrafo 1º, inciso II, item 4, inciso III, item 2 e 213, inciso I, alínea “g” da LRP.</w:t>
            </w:r>
          </w:p>
          <w:p w14:paraId="4992EE0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subjetiva ausentes ou insuficientes, ou sua modificação, será objeto de ato único por pessoa ou casal, ainda que faça referência a vários elementos, excetuadas as hipóteses de títulos diversos, que devem ter prenotações distintas</w:t>
            </w:r>
          </w:p>
          <w:p w14:paraId="24C2E3B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706, parágrafo 6º, 713, parágrafos 8º e 9º,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643B6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765A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1E174409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C854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1348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planta do projeto do desmembramento?</w:t>
            </w:r>
          </w:p>
          <w:p w14:paraId="6DB8188B" w14:textId="0E0329C0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O projeto do desmembramento deve ser aprovado pela Prefeitura Municipal de </w:t>
            </w:r>
            <w:r w:rsidR="00C6436A">
              <w:rPr>
                <w:rFonts w:ascii="Times New Roman" w:eastAsia="Times New Roman" w:hAnsi="Times New Roman" w:cs="Times New Roman"/>
                <w:sz w:val="20"/>
                <w:szCs w:val="20"/>
              </w:rPr>
              <w:t>Itapema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PM</w:t>
            </w:r>
            <w:r w:rsidR="00C6436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A928AFA" w14:textId="10048FEA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planta deve conter: (a) a identificação do imóvel da matrícula, com área total e medidas perimetrais, assim como sua localização; (b) a área total e as medidas perimetrais, com seus respectivos confrontantes, de cada um dos lotes e das vias, praças, espaços livres e outros equipamentos urbanos; (c) quando alguma medida perimetral for em curva, deve constar a medida perimetral do desenvolvimento e o raio da curva; e (d) a assinatura de ao menos um dos detentores de direitos reais, do responsável técnico pelo projeto do desmembramento, assim como deve conter o carimbo de aprovação, com os números do projeto e do alvará de licença, devidamente assinado pelo servidor da PM</w:t>
            </w:r>
            <w:r w:rsidR="00C6436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2EA63A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planta pode ser apresentada na via original ou em cópia autenticada, por se tratar de um documento público (aprovação municipal).</w:t>
            </w:r>
          </w:p>
          <w:p w14:paraId="24FEA8E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 se todos os elementos de descrição do imóvel a ser parcelado correspondem aos constantes da transcrição ou da matrícula.</w:t>
            </w:r>
          </w:p>
          <w:p w14:paraId="58A39E95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10, 12 e 18, inciso V, da Lei 6.766/1979, artigos 19 e 30 da Lei Estadual 17.492/2018 e artigos 814, 815, 1.027 e 1.053 do CNCGFE/SC.</w:t>
            </w:r>
          </w:p>
          <w:p w14:paraId="1807981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a matrícula contenha averbação de construção e no projeto do parcelamento não conste seu desenho, identificando sobre qual área resultante do parcelamento a edificação permanecerá, devemos solicitar a apresentação de uma planta complementar, assinada por um dos proprietários e pelo responsável técnico pelo levantamento topográfico.</w:t>
            </w:r>
          </w:p>
          <w:p w14:paraId="76627BA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225 da LRP e artigo 695, parágrafo 2º, do CNCGJ/SC.</w:t>
            </w:r>
          </w:p>
          <w:p w14:paraId="3B2E929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É permitido o parcelamento de parte de um imóvel, salvaguardada a necessidade de descrição do seu remanescente, sendo desnecessário o seu prévio desmembramento. Registrado o parcelamento, devemos abrir matrícula própria para a área remanescente não afetada pelo registro.</w:t>
            </w:r>
          </w:p>
          <w:p w14:paraId="04BA1A9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1.052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B2975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7174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22D7C21B" w14:textId="77777777">
        <w:trPr>
          <w:trHeight w:val="5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9DF6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BDC2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memorial descritivo do desmembramento?</w:t>
            </w:r>
          </w:p>
          <w:p w14:paraId="2EDA1332" w14:textId="479ABFCE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memorial deve conter: (a) a identificação do imóvel da matrícula, com área total e medidas perimetrais, assim como sua localização; (b) a área total e as medidas perimetrais, com seus respectivos confrontantes, de cada um dos lotes e das vias, praças, espaços livres e outros equipamentos urbanos; (c) quando alguma medida perimetral for em curva, deve constar a medida perimetral do desenvolvimento e o raio da curva; e (d) a assinatura de ao menos um dos detentores de direitos reais, do responsável técnico pelo projeto do desmembramento e do servidor da PM</w:t>
            </w:r>
            <w:r w:rsidR="008427F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responsável pela aprovação.</w:t>
            </w:r>
          </w:p>
          <w:p w14:paraId="7F1F3A21" w14:textId="7000EBD6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servidor da PM</w:t>
            </w:r>
            <w:r w:rsidR="008427F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rubrique ou assine todas as folhas do memorial e havendo a necessidade de retificação, a mesma deve ser realizada por meio de aditamento ou, se autorizado pela PM</w:t>
            </w:r>
            <w:r w:rsidR="008427F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por substituição das folhas com a aposição das rubricas ou das assinaturas nas folhas substituídas.</w:t>
            </w:r>
          </w:p>
          <w:p w14:paraId="6C060370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memorial pode ser apresentado na via original ou em cópia autenticada, por se tratar de um documento público (aprovação municipal).</w:t>
            </w:r>
          </w:p>
          <w:p w14:paraId="3DBEDED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artigos 10, 12 e 18, inciso V, da Lei 6.766/1979, artigos 19 e 30 da Lei Estadual 17.492/2018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 artigos 814, 815, 1.027 e 1.053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7C162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C04B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404E41DE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E5CE0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DD9C3" w14:textId="309D2CC8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apresentado o Alvará de Licença (Licença Urbanística) para implantação do desmembramento, expedido pela PM</w:t>
            </w:r>
            <w:r w:rsidR="00187C9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?</w:t>
            </w:r>
          </w:p>
          <w:p w14:paraId="5817E641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Devemos conferir se as áreas constantes no alvará conferem com o projeto aprovado e se o alvará está vigente.</w:t>
            </w:r>
          </w:p>
          <w:p w14:paraId="27E9325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alvará pode ser apresentado na via original ou em cópia autenticada.</w:t>
            </w:r>
          </w:p>
          <w:p w14:paraId="383D0E9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 da Lei Estadual 17.492/2018 e artigos 814 e 815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4BE26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79BE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0DB59E97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1C54E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B0B25" w14:textId="0C960F3E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Licença Ambiental de Instalação (LAI) ou a Declaração de Atividade Não Constante (DANC) expedida pelo órgão competente?</w:t>
            </w:r>
          </w:p>
          <w:p w14:paraId="4F273AB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LAI ou a DANC devem estar vigentes na abertura do protocolo do desmembramento e devem ser apresentadas na via original ou em cópia autenticada. Se o prazo de validade vencer durante o prazo de prenotação do protocolo, a validade ficará prorrogada somente enquanto vigorar a prenotação.</w:t>
            </w:r>
          </w:p>
          <w:p w14:paraId="2F03979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documentos podem ser apresentados na via original ou em cópia autenticada.</w:t>
            </w:r>
          </w:p>
          <w:p w14:paraId="37DBE01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33 da Lei Estadual 17.492/2018 e artigos 814 e 815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0907A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3BB0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54104543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1BD8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1BAF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projeto de desmembramento foi apresentado para inscrição dentro do prazo de 180 (cento e oitenta) dias contados da data de aprovação?</w:t>
            </w:r>
          </w:p>
          <w:p w14:paraId="360F63E9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procedimento deve ser apresentado para inscrição em até 180 dias contados da data de aprovação, sob pena de caducidade. Este prazo não tem relação com o prazo de validade do alvará de licença.</w:t>
            </w:r>
          </w:p>
          <w:p w14:paraId="0778BFF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seja apresentado após o referido prazo devemos formular uma nota de exigência. </w:t>
            </w:r>
          </w:p>
          <w:p w14:paraId="3E69CDF6" w14:textId="126C159F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PM</w:t>
            </w:r>
            <w:r w:rsidR="002F3D9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pode reaprovar o projeto ou expedir novo alvará de licença, comprovando que o projeto permanece válido, mesmo após o decurso do prazo de 180 dias.</w:t>
            </w:r>
          </w:p>
          <w:p w14:paraId="7C0F1EA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 da Lei 6.766/1979 e artigo 1.060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9130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BD13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2238B123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E007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C3D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parcelamento do solo pode ser enquadrado como desdobro?</w:t>
            </w:r>
          </w:p>
          <w:p w14:paraId="6A57797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Quando o imóvel estiver situado em via ou logradouro públicos oficiais, integralmente urbanizados, devidamente certificado pelo Município, com expressa dispensa de o parcelador realizar quaisquer melhoramentos, devemos observar o procedimento inerente ao desdobro, ficando dispensado do registro especial previsto no artigo 18 da Lei 6.766/1979. </w:t>
            </w:r>
          </w:p>
          <w:p w14:paraId="38DC441E" w14:textId="0A89EA29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1.028, 1.029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03F8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F78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6B93EBB8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05B70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0C73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Deve  ser  realizada  alguma  averbação  referente  ao  imóvel  (retificação  de  área,  unificação, demolição, atualização de confrontantes, logradouro, alteração de destinação de imóvel rural para urbano, etc.)?</w:t>
            </w:r>
          </w:p>
          <w:p w14:paraId="3E17846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necessário, devem ser apresentados o requerimento e os documentos hábeis em protocolo separado.</w:t>
            </w:r>
          </w:p>
          <w:p w14:paraId="273EAA0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artigos 176, parágrafo 1º, inciso II, item 3, alíneas “a” e “b”, 212, 213 e 225 da LRP e artigo 1.053 do CNCGFE/SC.</w:t>
            </w:r>
          </w:p>
          <w:p w14:paraId="2A0D7CC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parcelamento para fins urbanos de imóvel que está matriculado como rural será precedido de averbação de alteração de sua destinação.</w:t>
            </w:r>
          </w:p>
          <w:p w14:paraId="6278948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1.041, parágrafo único, do CNCGFE/SC.</w:t>
            </w:r>
          </w:p>
          <w:p w14:paraId="46E75F7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desmembramento abranger vários imóveis, com transcrições ou matrículas diversas, é imprescindível a prévia unificação.</w:t>
            </w:r>
          </w:p>
          <w:p w14:paraId="3545BF81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1.049 do CNCGFE/SC.</w:t>
            </w:r>
          </w:p>
          <w:p w14:paraId="4FD093F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complementação de dados de especialidade objetiva ausentes ou insuficientes, ou sua modificação, será objeto de ato único, ainda que faça referência a vários elementos, excetuadas a averbação de retificação de área e as hipóteses de títulos diversos, que devem ter prenotações distintas.</w:t>
            </w:r>
          </w:p>
          <w:p w14:paraId="0FC8B430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701, parágrafo 2º,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53FED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A33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762D82E9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6DFD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6077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imóvel objeto do desmembramento é urbano?</w:t>
            </w:r>
          </w:p>
          <w:p w14:paraId="3CD8F0D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Se o imóvel a ser parcelado era, há menos de 5 (cinco) anos, considerado rural, devemos exigir a certidão negativa de débitos expedida pelo órgão competente.</w:t>
            </w:r>
          </w:p>
          <w:p w14:paraId="699D34B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1.039 do CNCGFE/SC.</w:t>
            </w:r>
          </w:p>
          <w:p w14:paraId="4EFC0F9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o desmembramento for realizado integralmente ou parcialmente em área de domínio da União, deve ser apresentada a anuência expressa da Secretaria do Patrimônio da União.</w:t>
            </w:r>
          </w:p>
          <w:p w14:paraId="36EE2BA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31, inciso III, da Lei Estadual 17.492/2018.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CA64A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46D1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0C102E84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40D5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FEA1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município exigiu reserva de área pública no procedimento de desmembramento?</w:t>
            </w:r>
          </w:p>
          <w:p w14:paraId="474546E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tenha exigido e o procedimento seja qualificado positivamente, devemos inscrever o desmembramento e abrir as matrículas para os lotes, bem como para as vias, praças, espaços livres e outros equipamentos urbanos.</w:t>
            </w:r>
          </w:p>
          <w:p w14:paraId="47BD18C1" w14:textId="3F111A54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As matrículas das áreas públicas serão abertas na propriedade do município e devemos realizar, ainda, uma averbação para consignar que </w:t>
            </w:r>
            <w:r w:rsidR="00D52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trata de área pública. </w:t>
            </w:r>
          </w:p>
          <w:p w14:paraId="3C6B76F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1.055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07758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1D9F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5F3FC9EC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5289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2E9E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da situação jurídica atualizada do imóvel?</w:t>
            </w:r>
          </w:p>
          <w:p w14:paraId="5053C32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referida certidão pode ser substituída pelas certidões de ações reais e pessoais reipersecutórias e de ônus reais incidentes sobre o imóvel.</w:t>
            </w:r>
          </w:p>
          <w:p w14:paraId="38722AD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inciso III, alínea “b”, e inciso IV, alínea “c”, da Lei 6.766/1979.</w:t>
            </w:r>
          </w:p>
          <w:p w14:paraId="0EE1A5F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parcelamento seja enquadrado como desdobro não é necessária a apresentação.</w:t>
            </w:r>
          </w:p>
          <w:p w14:paraId="01A8A8E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1.029, inciso I,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3A9C3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7882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239E0C4E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25381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A3D7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vintenária da matrícula do imóvel?</w:t>
            </w:r>
          </w:p>
          <w:p w14:paraId="49D635D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inciso II, da Lei 6.766/1979.</w:t>
            </w:r>
          </w:p>
          <w:p w14:paraId="39DC209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parcelamento seja enquadrado como desdobro não é necessária a apresentação.</w:t>
            </w:r>
          </w:p>
          <w:p w14:paraId="4CDB367E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1.029, inciso I,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6605C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6212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786AA906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AD5E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D5A1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Consta algum ônus na matrícula objeto do desmembramento?</w:t>
            </w:r>
          </w:p>
          <w:p w14:paraId="4875BCE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parcelamento de imóvel onerado dependerá da anuência do respectivo titular do direito, devendo o ônus ou gravame ser transportado para as novas matrículas.</w:t>
            </w:r>
          </w:p>
          <w:p w14:paraId="67DDF1F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ônus impeditivos de alienação devem ser cancelados antes da inscrição do desmembramento.</w:t>
            </w:r>
          </w:p>
          <w:p w14:paraId="4899018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inciso I, da Lei 6.766/1979 e artigo 1.056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D501F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7D32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6507AB9E" w14:textId="77777777">
        <w:trPr>
          <w:trHeight w:val="182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33E6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E76C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negativa ou positiva com efeitos de negativa de tributos relativos ao imóvel?</w:t>
            </w:r>
          </w:p>
          <w:p w14:paraId="1780477B" w14:textId="1FC68B25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tributo que incide sobre o imóvel urbano é o IPTU, por esse motivo deve ser apresentada a certidão negativa de débitos relativos ao imóvel expedida pela PM</w:t>
            </w:r>
            <w:r w:rsidR="000C23F5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Entretanto, caso o imóvel tenha parte de marinha ou seja urbano, mas há menos de 5 anos tinha cadastro rural, deve ser apresentada, também, a certidão negativa de débitos federais.</w:t>
            </w:r>
          </w:p>
          <w:p w14:paraId="2F42E53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inciso III, alínea “a”, da Lei 6.766/1979 e artigos 1.039 e 1.062, inciso I, alínea “a”, do CNCGFE/SC.</w:t>
            </w:r>
          </w:p>
          <w:p w14:paraId="34605D4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parcelamento seja enquadrado como desdobro não é necessária a apresentação.</w:t>
            </w:r>
          </w:p>
          <w:p w14:paraId="6FE72EA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1.029, inciso I,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5AFE9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3F34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4DD17563" w14:textId="77777777">
        <w:trPr>
          <w:trHeight w:val="167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FC4CE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E0F10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negativa ou positiva com efeitos de negativa de débitos relativos a créditos tributários federais e à dívida ativa da União?</w:t>
            </w:r>
          </w:p>
          <w:p w14:paraId="5CD4DF4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certidão deve ser expedida em nome do parcelador e, caso seja pessoa distinta, também em nome dos detentores de direitos reais do imóvel.</w:t>
            </w:r>
          </w:p>
          <w:p w14:paraId="6D87B55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1.062, inciso II, alínea “a”, do CNCGFE/SC.</w:t>
            </w:r>
          </w:p>
          <w:p w14:paraId="0A4483B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parcelamento seja enquadrado como desdobro não é necessária a apresentação.</w:t>
            </w:r>
          </w:p>
          <w:p w14:paraId="017D53C1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1.029, inciso I,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2D1E7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6D00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3755F7FA" w14:textId="77777777">
        <w:trPr>
          <w:trHeight w:val="14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12F61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382F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Foi apresentada a certidão negativa ou positiva com efeitos de negativa de débitos estaduais?</w:t>
            </w:r>
          </w:p>
          <w:p w14:paraId="285418C5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certidão deve ser expedida em nome do parcelador e, caso seja pessoa distinta, também em nome dos detentores de direitos reais do imóvel.</w:t>
            </w:r>
          </w:p>
          <w:p w14:paraId="3D470BA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1.062, inciso II, alínea “b”, do CNCGFE/SC.</w:t>
            </w:r>
          </w:p>
          <w:p w14:paraId="699676C1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parcelamento seja enquadrado como desdobro não é necessária a apresentação.</w:t>
            </w:r>
          </w:p>
          <w:p w14:paraId="4C56C4B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1.029, inciso I,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4C0CC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2DAD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13763389" w14:textId="77777777">
        <w:trPr>
          <w:trHeight w:val="14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F92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1240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Foram apresentadas as certidões de protestos de títulos?</w:t>
            </w:r>
          </w:p>
          <w:p w14:paraId="3DAF4EA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certidões devem compreender o período de 5 anos e devem ser emitidas em nome: (a) dos parceladores; e (b) caso sejam pessoas distintas, também em nome dos detentores de direitos reais do imóvel nos últimos 5 anos.</w:t>
            </w:r>
          </w:p>
          <w:p w14:paraId="0968FBB1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certidões devem ser emitidas pelos tabelionatos de protestos de títulos no local do domicílio das pessoas mencionadas acima, assim como no local do imóvel.</w:t>
            </w:r>
          </w:p>
          <w:p w14:paraId="1B8C706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 caso de empresas com sedes administrativas em várias cidades, as certidões a serem apresentadas devem se referir apenas ao endereço da matriz e da localização do imóvel.</w:t>
            </w:r>
          </w:p>
          <w:p w14:paraId="75C19EC5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inciso IV, alínea “a”, parágrafo 1º, da Lei 6.766/1979 e artigo 1.062, inciso II, alínea “c”, inciso III, alínea “a”, e parágrafo 5º, do CNCGFE/SC.</w:t>
            </w:r>
          </w:p>
          <w:p w14:paraId="1FF4ECF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As certidões devem estar vigentes no momento do protocolo do procedimento. </w:t>
            </w:r>
          </w:p>
          <w:p w14:paraId="1233B43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ausência de menção na própria certidão, será considerado o prazo de validade de 60 dias.</w:t>
            </w:r>
          </w:p>
          <w:p w14:paraId="649699A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1.063 do CNCGFE/SC. </w:t>
            </w:r>
          </w:p>
          <w:p w14:paraId="00922B9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as partes sejam companhias abertas, a certidão mencionada neste item pode ser substituída pela apresentação das informações trimestrais e demonstrações financeiras anuais constantes do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Comissão de Valores Imobiliários - CVM.</w:t>
            </w:r>
          </w:p>
          <w:p w14:paraId="029ED3A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18, parágrafo 6º, da Lei 6.766/1979 e artigo 1.062, parágrafo 5º, do CNCGFE/SC. </w:t>
            </w:r>
          </w:p>
          <w:p w14:paraId="2229EC4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existência de protestos não impedirá a inscrição do parcelamento se o requerente comprovar que esses protestos não poderão prejudicar os adquirentes dos lotes. Caso a comprovação seja insuficiente devemos suscitar dúvida ao juiz competente.</w:t>
            </w:r>
          </w:p>
          <w:p w14:paraId="3D596F5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parágrafo 2º, da Lei 6.766/1979 e artigo 1.062, parágrafo 3º, do CNCGFE/SC.</w:t>
            </w:r>
          </w:p>
          <w:p w14:paraId="2B1203A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parcelamento seja enquadrado como desdobro não é necessária a apresentação.</w:t>
            </w:r>
          </w:p>
          <w:p w14:paraId="6D2252E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1.029, inciso I,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2C407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1A3C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29318CE4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3CA0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AAF1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Foram apresentadas as certidões de ações penais?</w:t>
            </w:r>
          </w:p>
          <w:p w14:paraId="296C97F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certidões devem compreender o período de 10 anos e devem ser emitidas em nome: (a) dos parceladores; e (b) caso sejam pessoas distintas, também em nome dos detentores de direitos reais do imóvel nos últimos 10 anos.</w:t>
            </w:r>
          </w:p>
          <w:p w14:paraId="460ED3FE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certidões devem ser relativas à Justiça Estadual e à Justiça Federal e emitidas no local do domicílio das pessoas mencionadas acima, assim como no local do imóvel.</w:t>
            </w:r>
          </w:p>
          <w:p w14:paraId="41E79B61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 caso de empresas com sedes administrativas em várias cidades, as certidões a serem apresentadas devem se referir apenas ao endereço da matriz e da localização do imóvel.</w:t>
            </w:r>
          </w:p>
          <w:p w14:paraId="6D40A57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sejam pessoas jurídicas, as certidões de ações penais devem ser emitidas em nome das pessoas jurídicas e de seus administradores. Se os administradores forem pessoas jurídicas, as certidões devem ser emitidas, também, em nome dos administradores destas últimas. A apresentação de certidão em nome 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administrador dispensa as certidões em nome dos sócios.</w:t>
            </w:r>
          </w:p>
          <w:p w14:paraId="641990A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inciso III, alínea “c”, inciso IV, alínea “d”, parágrafo 1º, da Lei 6.766/1979 e artigo 1.062, inciso II, alínea “d”, inciso III, alínea “b”, e parágrafo 5º, do CNCGFE/SC.</w:t>
            </w:r>
          </w:p>
          <w:p w14:paraId="43CFA51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As certidões devem estar vigentes no momento do protocolo do procedimento. </w:t>
            </w:r>
          </w:p>
          <w:p w14:paraId="0FFD73A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ausência de menção na própria certidão, será considerado o prazo de validade de 60 dias.</w:t>
            </w:r>
          </w:p>
          <w:p w14:paraId="094B3AD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1.063 do CNCGFE/SC. </w:t>
            </w:r>
          </w:p>
          <w:p w14:paraId="261C39A5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as partes sejam companhias abertas, a certidão mencionada neste item pode ser substituída pela apresentação das informações trimestrais e demonstrações financeiras anuais constantes do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Comissão de Valores Imobiliários - CVM.</w:t>
            </w:r>
          </w:p>
          <w:p w14:paraId="23DC40F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18, parágrafo 6º, da Lei 6.766/1979 e artigo 1.062, parágrafo 4º, do CNCGFE/SC. </w:t>
            </w:r>
          </w:p>
          <w:p w14:paraId="53B5FFC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ações relativas aos crimes contra o patrimônio e crimes contra a administração impedem a inscrição do desmembramento, todavia, as ações relativas a outros crimes não impedirão a inscrição do parcelamento se o requerente comprovar que essas ações não poderão prejudicar os adquirentes dos lotes. Caso a comprovação seja insuficiente devemos suscitar dúvida ao juiz competente.</w:t>
            </w:r>
          </w:p>
          <w:p w14:paraId="0822554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 caso das ações que não impedem a inscrição do parcelamento, o parcelador deverá apresentar certidão narrativa, que deve conter, no mínimo, a identificação do processo, das partes, da fase processual, do pedido e do valor da causa, ou conceder acessos aos autos.</w:t>
            </w:r>
          </w:p>
          <w:p w14:paraId="282E526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Quando demonstrado de modo suficiente o estado do processo e a repercussão econômica do litígio, a certidão narrativa poderá ser substituída por impressão do andamento do processo digital. </w:t>
            </w:r>
          </w:p>
          <w:p w14:paraId="141CB39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parágrafo 2º, da Lei 6.766/1979 e artigo 1.062, parágrafos 3º, 6º e 7º, do CNCGFE/SC.</w:t>
            </w:r>
          </w:p>
          <w:p w14:paraId="2C2307E5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parcelamento seja enquadrado como desdobro não é necessária a apresentação.</w:t>
            </w:r>
          </w:p>
          <w:p w14:paraId="56F293B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1.029, inciso I,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99DCF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EF3A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3D8866E5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6D460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E6700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Foram apresentadas as certidões de ações cíveis?</w:t>
            </w:r>
          </w:p>
          <w:p w14:paraId="79025C3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certidões devem compreender o período de 10 anos e devem ser emitidas em nome: (a) dos parceladores; e (b) caso sejam pessoas distintas, também em nome dos detentores de direitos reais do imóvel.</w:t>
            </w:r>
          </w:p>
          <w:p w14:paraId="6A98956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certidões devem ser relativas à Justiça Estadual e à Justiça Federal e emitidas no local do domicílio das pessoas mencionadas acima, assim como no local do imóvel.</w:t>
            </w:r>
          </w:p>
          <w:p w14:paraId="7AA962B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 caso de empresas com sedes administrativas em várias cidades, as certidões a serem apresentadas devem se referir apenas ao endereço da matriz e da localização do imóvel.</w:t>
            </w:r>
          </w:p>
          <w:p w14:paraId="4F3D0ACE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sejam pessoas jurídicas, as certidões de ações cíveis devem ser emitidas somente em nome das pessoas jurídicas.</w:t>
            </w:r>
          </w:p>
          <w:p w14:paraId="73D4524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inciso III, alínea “b”, inciso IV, alínea “d”, parágrafo 1º, da Lei 6.766/1979 e artigo 1.062, inciso II, alínea “d”, e parágrafo 5º, do CNCGFE/SC.</w:t>
            </w:r>
          </w:p>
          <w:p w14:paraId="33657F01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As certidões devem estar vigentes no momento do protocolo do procedimento. </w:t>
            </w:r>
          </w:p>
          <w:p w14:paraId="57C6241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ausência de menção na própria certidão, será considerado o prazo de validade de 60 dias.</w:t>
            </w:r>
          </w:p>
          <w:p w14:paraId="6763D20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1.063 do CNCGFE/SC. </w:t>
            </w:r>
          </w:p>
          <w:p w14:paraId="7B7C8B6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as partes sejam companhias abertas, a certidão mencionada neste item pode ser substituída pela apresentação das informações trimestrais e demonstrações financeiras anuais constantes do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Comissão de Valores Imobiliários - CVM.</w:t>
            </w:r>
          </w:p>
          <w:p w14:paraId="73FC4E0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18, parágrafo 6º, da Lei 6.766/1979 e artigo 1.062, parágrafo 4º, do CNCGFE/SC. </w:t>
            </w:r>
          </w:p>
          <w:p w14:paraId="314B1095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existência de ações cíveis não impedirá a inscrição do parcelamento se o requerente comprovar que essas ações não poderão prejudicar os adquirentes dos lotes. Caso a comprovação seja insuficiente devemos suscitar dúvida ao juiz competente.</w:t>
            </w:r>
          </w:p>
          <w:p w14:paraId="27C7DF19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apresentada certidão positiva o parcelador deverá apresentar certidão narrativa, que deve conter, no mínimo, a identificação do processo, das partes, da fase processual, do pedido e do valor da causa, ou conceder acessos aos autos.</w:t>
            </w:r>
          </w:p>
          <w:p w14:paraId="39C69A0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Quando demonstrado de modo suficiente o estado do processo e a repercussão econômica do litígio, a certidão narrativa poderá ser substituída por impressão do andamento do processo digital. </w:t>
            </w:r>
          </w:p>
          <w:p w14:paraId="1310A1A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parágrafo 2º, da Lei 6.766/1979 e artigo 1.062, parágrafos 3º, 6º e 7º, do CNCGFE/SC.</w:t>
            </w:r>
          </w:p>
          <w:p w14:paraId="0015DDE9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parcelamento seja enquadrado como desdobro não é necessária a apresentação.</w:t>
            </w:r>
          </w:p>
          <w:p w14:paraId="61EED22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1.029, inciso I,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08626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2378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3E725A44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030C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C87C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Foram apresentadas as certidões de ações trabalhistas?</w:t>
            </w:r>
          </w:p>
          <w:p w14:paraId="36B2BC2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certidões devem compreender o período de 10 anos e devem ser emitidas em nome: (a) dos parceladores; e (b) caso sejam pessoas distintas, também em nome dos detentores de direitos reais do imóvel.</w:t>
            </w:r>
          </w:p>
          <w:p w14:paraId="01EA2275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certidões devem ser emitidas no local do domicílio das pessoas mencionadas acima, assim como no local do imóvel.</w:t>
            </w:r>
          </w:p>
          <w:p w14:paraId="0E388BA5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No caso de empresas com sedes administrativas em várias cidades, as certidões a serem apresentadas devem se referir apenas ao endereço da matriz e da localização do imóvel.</w:t>
            </w:r>
          </w:p>
          <w:p w14:paraId="2A51E1B5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sejam pessoas jurídicas, as certidões trabalhistas devem ser emitidas somente em nome das pessoas jurídicas.</w:t>
            </w:r>
          </w:p>
          <w:p w14:paraId="224CA00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1.062, inciso II, alínea “d”, e parágrafo 5º, do CNCGFE/SC.</w:t>
            </w:r>
          </w:p>
          <w:p w14:paraId="70A47DD1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As certidões devem estar vigentes no momento do protocolo do procedimento. </w:t>
            </w:r>
          </w:p>
          <w:p w14:paraId="717BA120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Na ausência de menção na própria certidão, será considerado o prazo de validade de 60 dias.</w:t>
            </w:r>
          </w:p>
          <w:p w14:paraId="2EE13F8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1.063 do CNCGFE/SC. </w:t>
            </w:r>
          </w:p>
          <w:p w14:paraId="124F4EC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Caso as partes sejam companhias abertas, a certidão mencionada neste item pode ser substituída pela apresentação das informações trimestrais e demonstrações financeiras anuais constantes do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 Comissão de Valores Imobiliários - CVM.</w:t>
            </w:r>
          </w:p>
          <w:p w14:paraId="078ED4C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18, parágrafo 6º, da Lei 6.766/1979 e artigo 1.062, parágrafo 4º, do CNCGFE/SC. </w:t>
            </w:r>
          </w:p>
          <w:p w14:paraId="0D84D87E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existência de ações trabalhistas não impedirá a inscrição do parcelamento se o requerente comprovar que essas ações não poderão prejudicar os adquirentes dos lotes. Caso a comprovação seja insuficiente devemos suscitar dúvida ao juiz competente.</w:t>
            </w:r>
          </w:p>
          <w:p w14:paraId="3C720E39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seja apresentada certidão positiva o parcelador deverá apresentar certidão narrativa, que deve conter, no mínimo, a identificação do processo, das partes, da fase processual, do pedido e do valor da causa, ou conceder acessos aos autos.</w:t>
            </w:r>
          </w:p>
          <w:p w14:paraId="7E98803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Quando demonstrado de modo suficiente o estado do processo e a repercussão econômica do litígio, a certidão narrativa poderá ser substituída por impressão do andamento do processo digital. </w:t>
            </w:r>
          </w:p>
          <w:p w14:paraId="3B7C94B4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18, parágrafo 2º, da Lei 6.766/1979 e artigo 1.062, parágrafos 3º, 6º e 7º, do CNCGFE/SC.</w:t>
            </w:r>
          </w:p>
          <w:p w14:paraId="356190A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parcelamento seja enquadrado como desdobro não é necessária a apresentação.</w:t>
            </w:r>
          </w:p>
          <w:p w14:paraId="7AF68F7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1.029, inciso I,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B72D1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B5FB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5178F701" w14:textId="77777777">
        <w:trPr>
          <w:trHeight w:val="26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DB4C0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BFF9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Os custos foram recolhidos corretamente? </w:t>
            </w:r>
          </w:p>
          <w:p w14:paraId="225A306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14 da LRP e artigo 4º da Lei Complementar 755/2019.</w:t>
            </w:r>
          </w:p>
          <w:p w14:paraId="78FEED4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custos serão formados pelos emolumentos, acrescidos dos valores relativos ao Fundo do Reaparelhamento da Justiça - FRJ, ao Imposto Sobre Serviços - ISS e à taxa de cartão, se houver.</w:t>
            </w:r>
          </w:p>
          <w:p w14:paraId="66E28AA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12, parágrafo 4º, da Lei Complementar 755/2019 e artigo 22 da Lei Complementar 807/2022.</w:t>
            </w:r>
          </w:p>
          <w:p w14:paraId="4D70FF1C" w14:textId="41B4FBF2" w:rsidR="00DC7DF4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emolumentos serão de:</w:t>
            </w:r>
          </w:p>
          <w:p w14:paraId="33E0A1F6" w14:textId="44A6AA68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Desdobro (desmembramento simplificado)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Averbação (fixo + adicional por lote/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unidade (lotes e espaços públicos).</w:t>
            </w:r>
          </w:p>
          <w:p w14:paraId="4BB2212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82, inciso VI da Lei Complementar Estadual 755/2019 e itens 3.1 e 3.1.1 da Tabela III da Lei Complementar Estadual 755/2019, atualizada e publicizada por meio da Circular 355/2023 da CGFE/SC.</w:t>
            </w:r>
          </w:p>
          <w:p w14:paraId="0BAF87C7" w14:textId="1EDAAAD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Desmembramento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Registro (fixo + adicional por lote/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 unidade (lotes e espaços públicos).</w:t>
            </w:r>
          </w:p>
          <w:p w14:paraId="67F89B4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70 da Lei Complementar Estadual 755/2019 e itens 2.3 e 2.3.1 da Tabela III da Lei Complementar Estadual 755/2019, atualizada e publicizada por meio da Circular 355/2023 da CGFE/SC.</w:t>
            </w:r>
          </w:p>
          <w:p w14:paraId="72F7AD76" w14:textId="6AA409C1" w:rsidR="00DC7DF4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Abertura de Matrícula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para cada matrícula aberta (lotes e espaços públicos).</w:t>
            </w:r>
          </w:p>
          <w:p w14:paraId="255C913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1.1 da Tabela III da Lei Complementar 755/2019, atualizada e publicizada por meio da Circular 355/2023 da CGFE/SC e artigo 738 do CNCGJ/SC.</w:t>
            </w:r>
          </w:p>
          <w:p w14:paraId="3FF05828" w14:textId="35534692" w:rsidR="00DC7DF4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Expedição de Notificação/Cientificação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tabela + adicional por folha excedente, se houver - Para a expedição de cada notificação/cientificação.</w:t>
            </w:r>
          </w:p>
          <w:p w14:paraId="446E279D" w14:textId="57324EA0" w:rsidR="00DC7DF4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11 da Tabela III da Lei Complementar Estadual 755/2019, atualizada e publicizada por meio da Circular 355/2023 da CGFE/SC.</w:t>
            </w:r>
          </w:p>
          <w:p w14:paraId="2B9D3E5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Notificação/Cientificação pelos Correios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Depende de cotação pelos Correios.</w:t>
            </w:r>
          </w:p>
          <w:p w14:paraId="2D4DA164" w14:textId="3FFF368D" w:rsidR="00DC7DF4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Fundamento: artigo 13, inciso II da Lei Complementar 755/2019. </w:t>
            </w:r>
          </w:p>
          <w:p w14:paraId="0059D3B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Notificação/Cientificação pelo RTD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 Depende de orçamento junto ao cartório competente.</w:t>
            </w:r>
          </w:p>
          <w:p w14:paraId="111B0439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 (desmembramento)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 sem o cumprimento das exigências formuladas, serão devidos os emolumentos previstos no artigo 84 da Lei Complementar Estadual 755/2019, correspondentes a 1/3 do valor dos emolumentos do ato.</w:t>
            </w:r>
          </w:p>
          <w:p w14:paraId="547DA6C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84 da Lei Complementar Estadual 755/2019.</w:t>
            </w:r>
          </w:p>
          <w:p w14:paraId="1FAC5C8B" w14:textId="361161F2" w:rsidR="00DC7DF4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Cancelamento de Protocolo (desdobro)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Ocorrendo o cancelamento do protocolo depois da qualificação registral, a requerimento do interessado ou em razão do simples decurso do prazo de prenotação (artigo 205 da LRP), sem o cumprimento das exigências formuladas, serão devidos os emolumentos relativos ao cancelamento de protocolo.</w:t>
            </w:r>
          </w:p>
          <w:p w14:paraId="5D7B769D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item 8 da Tabela III da Lei Complementar 755/2019, atualizada e publicizada por meio da Circular 355/2023 da CGFE/SC.</w:t>
            </w:r>
          </w:p>
          <w:p w14:paraId="64825859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FRJ incidirá à razão de 22,73% sobre o valor dos emolumentos.</w:t>
            </w:r>
          </w:p>
          <w:p w14:paraId="77843D1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Fundamento: artigo 3º-A da Lei 8.067/1990.</w:t>
            </w:r>
          </w:p>
          <w:p w14:paraId="2727ED9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ISS incidirá à razão de 5% sobre o valor dos emolumentos.</w:t>
            </w:r>
          </w:p>
          <w:p w14:paraId="18079A5D" w14:textId="12795810" w:rsidR="00DC7DF4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DF4">
              <w:rPr>
                <w:rFonts w:ascii="Times New Roman" w:eastAsia="Times New Roman" w:hAnsi="Times New Roman" w:cs="Times New Roman"/>
                <w:sz w:val="20"/>
                <w:szCs w:val="20"/>
              </w:rPr>
              <w:t>Fundamento do ISS: artigo 36 da Lei Municipal</w:t>
            </w:r>
            <w:r w:rsidR="00024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7DF4">
              <w:rPr>
                <w:rFonts w:ascii="Times New Roman" w:eastAsia="Times New Roman" w:hAnsi="Times New Roman" w:cs="Times New Roman"/>
                <w:sz w:val="20"/>
                <w:szCs w:val="20"/>
              </w:rPr>
              <w:t>3003/2011.</w:t>
            </w:r>
          </w:p>
          <w:p w14:paraId="2F96ACE7" w14:textId="5F1DDF2D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haja divergência na cotação, devemos alterar os emolumentos no sistema, na aba “custas” e no campo “serviços cadastrados”, e no protocolo impresso, manuscritamente.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3F076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B0D6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36A319FF" w14:textId="77777777">
        <w:trPr>
          <w:trHeight w:val="310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8C58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F39B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positivamente?</w:t>
            </w:r>
          </w:p>
          <w:p w14:paraId="7646019C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procedimento seja qualificado positivamente, devemos organizar os documentos na ordem definida para digitalização, carimbar e numerar todas as folhas, assim como minutar a averbação do desdobro ou o registro do desmembramento e as aberturas das matrículas para os lotes  e para as áreas públicas.</w:t>
            </w:r>
          </w:p>
          <w:p w14:paraId="76B8BFA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Caso o município tenha exigido reserva de área pública no desmembramento e o procedimento seja qualificado positivamente, devemos inscrever o desmembramento e abrir as matrículas para os lotes, bem como para as vias, praças, espaços livres e outros equipamentos urbanos.</w:t>
            </w:r>
          </w:p>
          <w:p w14:paraId="289E0905" w14:textId="0533752B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As matrículas das áreas públicas serão abertas na propriedade do município e devemos realizar, ainda, uma averbação para consignar que</w:t>
            </w:r>
            <w:r w:rsidR="000242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trata de área pública. </w:t>
            </w:r>
          </w:p>
          <w:p w14:paraId="51CCCF1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1.055 do CNCGFE/SC.</w:t>
            </w:r>
          </w:p>
          <w:p w14:paraId="3930BF9B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devemos publicar os editais.</w:t>
            </w:r>
          </w:p>
          <w:p w14:paraId="1E335D8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 da Lei 6.766/1979, artigo 19-A da Lei Estadual 17.492/2018.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7AAB5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B11A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51CF9E6D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9268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7C92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Foram realizadas as publicações do edital?</w:t>
            </w:r>
          </w:p>
          <w:p w14:paraId="30ADD62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Quando se tratar de desmembramento sujeito ao regime especial, o edital, contendo pequeno desenho de localização da área, deve ser publicado por 3 dias consecutivos no Diário Oficial do Estado e num jornal de circulação diária. Fica dispensada a publicação de edital nos procedimentos de desdobro.</w:t>
            </w:r>
          </w:p>
          <w:p w14:paraId="17FCA9D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prazo para manifestação é de 15 dias corridos, contados da data da última publicação.</w:t>
            </w:r>
          </w:p>
          <w:p w14:paraId="530BC477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19, parágrafo 3º, da Lei 6.766/1979, artigo 19-A da Lei Estadual 17.492/2018 e artigo 1.066 do CNCGFE/SC.</w:t>
            </w:r>
          </w:p>
          <w:p w14:paraId="057CE7A5" w14:textId="16CD3376" w:rsidR="007B7DF0" w:rsidRDefault="00DC7DF4" w:rsidP="009D0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Havendo impugnação por parte de terceiros devemos oficiar os parceladores e à PM</w:t>
            </w:r>
            <w:r w:rsidR="009D0B8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 que tenham ciência da impugnação e se manifestem no prazo de 5 dias úteis, contados do dia seguinte ao recebimento dos ofícios. Recebidas as manifestações, o procedimento deve ser encaminhado para a Vara de Registros Públicos. Não recebidas as manifestações, devemos formular uma nota de indeferimento e qualificar negativamente o protocolo. </w:t>
            </w:r>
          </w:p>
          <w:p w14:paraId="23CF5353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19, parágrafos 1º, da Lei 6.766/1979 e artigo 1.067 do CNCGFE/SC.</w:t>
            </w:r>
          </w:p>
          <w:p w14:paraId="63BC5B56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Os editais podem ser publicados eletronicamente.</w:t>
            </w:r>
          </w:p>
          <w:p w14:paraId="4C08D75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artigo 811 do CNCGFE/SC.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93FE8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55F6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7DF0" w14:paraId="02256A05" w14:textId="77777777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D9032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1846A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O procedimento foi qualificado negativamente?</w:t>
            </w:r>
          </w:p>
          <w:p w14:paraId="1F919D7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 conferência dos documentos deve ser exaustiva e a nota de exigência formulada com a exposição clara e objetiva dos fundamentos da recusa.</w:t>
            </w:r>
          </w:p>
          <w:p w14:paraId="3052B898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O protocolo deve ser “qualificado negativamente” no sistema e encaminhado para a digitalização.</w:t>
            </w:r>
          </w:p>
          <w:p w14:paraId="70807B4E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Após o cumprimento das exigências, com base em novas informações e/ou novos documentos, poderá ser formulada nova nota de exigência.</w:t>
            </w:r>
          </w:p>
          <w:p w14:paraId="0C07423F" w14:textId="77777777" w:rsidR="007B7DF0" w:rsidRDefault="00DC7DF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Fundamento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artigo 198 da LRP e artigo 189 do CNCGFE/SC.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51560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B6FA" w14:textId="77777777" w:rsidR="007B7DF0" w:rsidRDefault="007B7D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60E315" w14:textId="77777777" w:rsidR="007B7DF0" w:rsidRDefault="007B7DF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F48F59" w14:textId="77777777" w:rsidR="007B7DF0" w:rsidRDefault="00DC7DF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Declaro que preenchi o presente roteiro de conferência após analisar o(s) documento(s) apresentado(s) e a(s) matrícula(s), responsabilizando-me pelas informações inseridas.</w:t>
      </w:r>
    </w:p>
    <w:p w14:paraId="742C1754" w14:textId="77777777" w:rsidR="007B7DF0" w:rsidRDefault="007B7D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87F517" w14:textId="77777777" w:rsidR="007B7DF0" w:rsidRDefault="00DC7DF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Conferência inicial</w:t>
      </w:r>
      <w:r>
        <w:rPr>
          <w:rFonts w:ascii="Times New Roman" w:eastAsia="Times New Roman" w:hAnsi="Times New Roman" w:cs="Times New Roman"/>
          <w:sz w:val="20"/>
          <w:szCs w:val="20"/>
        </w:rPr>
        <w:t>: Data: ____/____/_____. Nome: _____________________. Assinatura: ____________________</w:t>
      </w:r>
    </w:p>
    <w:sectPr w:rsidR="007B7DF0">
      <w:pgSz w:w="11906" w:h="16838"/>
      <w:pgMar w:top="568" w:right="567" w:bottom="709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F0"/>
    <w:rsid w:val="000242CD"/>
    <w:rsid w:val="000C23F5"/>
    <w:rsid w:val="00187C94"/>
    <w:rsid w:val="002F3D95"/>
    <w:rsid w:val="005F2955"/>
    <w:rsid w:val="007B7DF0"/>
    <w:rsid w:val="008427FA"/>
    <w:rsid w:val="008620CD"/>
    <w:rsid w:val="009D0B8E"/>
    <w:rsid w:val="00C6436A"/>
    <w:rsid w:val="00D52F8D"/>
    <w:rsid w:val="00DC7DF4"/>
    <w:rsid w:val="00E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CD52"/>
  <w15:docId w15:val="{7F4E6BC4-A2ED-4B31-A505-1F598B9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5054</Words>
  <Characters>27293</Characters>
  <Application>Microsoft Office Word</Application>
  <DocSecurity>0</DocSecurity>
  <Lines>227</Lines>
  <Paragraphs>64</Paragraphs>
  <ScaleCrop>false</ScaleCrop>
  <Company/>
  <LinksUpToDate>false</LinksUpToDate>
  <CharactersWithSpaces>32283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daniella.scheeffer</dc:creator>
  <cp:lastModifiedBy>Guilherme Valente</cp:lastModifiedBy>
  <cp:revision>12</cp:revision>
  <dcterms:created xsi:type="dcterms:W3CDTF">2024-04-26T23:02:00Z</dcterms:created>
  <dcterms:modified xsi:type="dcterms:W3CDTF">2024-06-07T18:11:00Z</dcterms:modified>
</cp:coreProperties>
</file>