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AD6D" w14:textId="60F80D48" w:rsidR="0089072B" w:rsidRDefault="0089072B">
      <w:r>
        <w:rPr>
          <w:rFonts w:ascii="Times New Roman" w:eastAsia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EDDBD5" wp14:editId="6DACCE2E">
            <wp:simplePos x="0" y="0"/>
            <wp:positionH relativeFrom="margin">
              <wp:posOffset>1236345</wp:posOffset>
            </wp:positionH>
            <wp:positionV relativeFrom="paragraph">
              <wp:posOffset>-183515</wp:posOffset>
            </wp:positionV>
            <wp:extent cx="2755265" cy="866140"/>
            <wp:effectExtent l="0" t="0" r="6985" b="0"/>
            <wp:wrapNone/>
            <wp:docPr id="1381490258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866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2443DDA" w14:textId="77777777" w:rsidR="0089072B" w:rsidRDefault="0089072B"/>
    <w:p w14:paraId="0482C885" w14:textId="77777777" w:rsidR="0089072B" w:rsidRDefault="0089072B"/>
    <w:p w14:paraId="6F924F0F" w14:textId="66A5A86C" w:rsidR="0089072B" w:rsidRDefault="0089072B" w:rsidP="0089072B">
      <w:pPr>
        <w:spacing w:after="0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PROTOCOLO: _______</w:t>
      </w:r>
      <w:r>
        <w:rPr>
          <w:rFonts w:ascii="Times New Roman" w:eastAsia="Times New Roman" w:hAnsi="Times New Roman"/>
          <w:b/>
          <w:sz w:val="20"/>
          <w:szCs w:val="20"/>
        </w:rPr>
        <w:t>_____</w:t>
      </w:r>
      <w:r>
        <w:rPr>
          <w:rFonts w:ascii="Times New Roman" w:eastAsia="Times New Roman" w:hAnsi="Times New Roman"/>
          <w:b/>
          <w:sz w:val="20"/>
          <w:szCs w:val="20"/>
        </w:rPr>
        <w:t>MATRÍCULA(S): __________________________________________</w:t>
      </w:r>
    </w:p>
    <w:p w14:paraId="5AEFF499" w14:textId="77777777" w:rsidR="0089072B" w:rsidRDefault="0089072B" w:rsidP="0089072B">
      <w:pPr>
        <w:spacing w:after="0"/>
        <w:rPr>
          <w:rFonts w:ascii="Times New Roman" w:eastAsia="Times New Roman" w:hAnsi="Times New Roman"/>
          <w:sz w:val="20"/>
          <w:szCs w:val="20"/>
          <w:u w:val="single"/>
        </w:rPr>
      </w:pPr>
    </w:p>
    <w:p w14:paraId="42877F0D" w14:textId="77777777" w:rsidR="0089072B" w:rsidRDefault="0089072B" w:rsidP="0089072B">
      <w:pPr>
        <w:spacing w:after="0"/>
        <w:jc w:val="center"/>
      </w:pPr>
      <w:r>
        <w:rPr>
          <w:rFonts w:ascii="Times New Roman" w:eastAsia="Times New Roman" w:hAnsi="Times New Roman"/>
          <w:b/>
          <w:szCs w:val="24"/>
          <w:u w:val="single"/>
        </w:rPr>
        <w:t>RENÚNCIA DE PROPRIEDADE - ESCRITURA PÚBLICA</w:t>
      </w:r>
    </w:p>
    <w:p w14:paraId="6321FE05" w14:textId="77777777" w:rsidR="0089072B" w:rsidRDefault="0089072B" w:rsidP="0089072B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tbl>
      <w:tblPr>
        <w:tblW w:w="9854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8175"/>
        <w:gridCol w:w="610"/>
        <w:gridCol w:w="610"/>
      </w:tblGrid>
      <w:tr w:rsidR="0089072B" w14:paraId="08ACEE44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0007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C9D5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E08B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317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Não</w:t>
            </w:r>
            <w:bookmarkStart w:id="0" w:name="gjdgxs"/>
          </w:p>
        </w:tc>
      </w:tr>
      <w:bookmarkEnd w:id="0"/>
      <w:tr w:rsidR="0089072B" w14:paraId="4C8FD2C8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4B3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823F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6DE3970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4F2505B0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5A58026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7D60547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9A5D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D2DB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3E7452D9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177A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6E7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640DF8EA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 título físico, assinado manuscritamente, pode ser apresentada por meio do protocolo presencial, na via original ou em cópia autenticada, ou por meio do Serviço de Atendimento Eletrônico Compartilhado - SAEC, com cópia digitalizada, desde que seja possível conferir a autenticidade por meio do selo de fiscalização ou da plataforma do e-Notariado.</w:t>
            </w:r>
          </w:p>
          <w:p w14:paraId="07130480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a escritura seja digital, serão admitidas assinaturas eletrônicas qualificadas, com uso de certificado emitido com os requisitos da Infraestrutura de Chaves Públicas Brasileira - ICP-Brasil, ou avançadas, por meio do e-Notariado.</w:t>
            </w:r>
          </w:p>
          <w:p w14:paraId="7FA04DA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artigos 308, 762, 809 e 815 do Código de Normas da Corregedoria-Geral da Justiça do Estado de Santa Catarina - CNCGFE/SC.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7D9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660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1CDF9926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1DBC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730A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Foi conferida a autenticidade do título apresentado?</w:t>
            </w:r>
          </w:p>
          <w:p w14:paraId="73DA13E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A conferência da autenticidade pode ser realizada por meio: (a) do selo digital de fiscalização, quando o Tribunal de Justiça dispuser de plataforma que contenha informações suficientes para vinculação do ato; (b) da plataforma do e-Notariado, se o instrumento permitir; ou (c) de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   </w:t>
            </w:r>
          </w:p>
          <w:p w14:paraId="1039A95C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0F22E366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artigos 308, 355, parágrafo 1º, e 809 do CNCGFE/SC.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83A4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FE46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21E66B28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18DA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391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Consta na escritura a qualificação dos proprietários renunciantes?</w:t>
            </w:r>
          </w:p>
          <w:p w14:paraId="3FE2FACC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 w14:paraId="01BC31BD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Os elementos mínimos para qualificação de uma pessoa jurídica são: denominação social, CNPJ, sede e representantes.</w:t>
            </w:r>
          </w:p>
          <w:p w14:paraId="2BCCDA0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Se os renunciantes forem casados por um regime diverso do legal deve constar na escritura o registro do pacto antenupcial.</w:t>
            </w:r>
          </w:p>
          <w:p w14:paraId="6CD52B7D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 176, parágrafo 1º, inciso III, item 2, alíneas “a” e “b” da LRP e artigo 476 do CNCGJ/SC.</w:t>
            </w:r>
          </w:p>
          <w:p w14:paraId="48F24F4C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Quando os renunciantes forem pessoas físicas casadas, é necessária a autorização do outro cônjuge para renunciar ao direito de propriedade, salvo se for adotado o regime da separação de bens ou se, adotado o regime da participação final nos aquestos, houver estipulação expressa no pacto antenupcial sobre a livre disposição dos bens.</w:t>
            </w:r>
          </w:p>
          <w:p w14:paraId="12D8FE3D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artigos 1.647, inciso I, 1.656 e 1.687 do Código Civil - CC.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25A8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5A0D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4DA30BE6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AD7B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1A4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Caso os renunciantes sejam pessoas físicas não casadas (solteiro, separado, divorciado ou viúvo), consta na escritura a declaração de união estável?</w:t>
            </w:r>
          </w:p>
          <w:p w14:paraId="4D090FE5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conviva em união estável deve constar a qualificação completa do companheiro e o regime de bens que vigora na união estável.</w:t>
            </w:r>
          </w:p>
          <w:p w14:paraId="6FB3ADB0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declaração, quando negativa, deve constar expressamente na escritura.</w:t>
            </w:r>
          </w:p>
          <w:p w14:paraId="5B1B2F8C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Quando não pactuado regime de bens na união estável, vigora entre os companheiros o regime da comunhão parcial de bens, motivo pelo qual o companheiro deve figurar na escritura como interveniente anuente.</w:t>
            </w:r>
          </w:p>
          <w:p w14:paraId="3CFBFC6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Quando pactuado o regime da comunhão universal de bens na união estável, o companheiro deve figurar na escritura como renunciante.</w:t>
            </w:r>
          </w:p>
          <w:p w14:paraId="2A0DEC0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Quando pactuado o regime da separação de bens na união estável, o companheiro não precisa assinar a escritura como interveniente anuente.</w:t>
            </w:r>
          </w:p>
          <w:p w14:paraId="7323C93D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Provimento 6/2003 da Corregedoria-Geral de Justiça - CGJ/SC e artigo 1.647, inciso II do CC.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120F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AEAE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25B4D2B1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435D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E655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Deve ser efetuada alguma averbação referente à qualificação dos renunciantes (retificação de dados de qualificação, casamento, separação, divórcio, alteração da razão social, dissolução de união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estável, etc.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)?</w:t>
            </w:r>
          </w:p>
          <w:p w14:paraId="5411106A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averbação de retificação pode ser realizada com base na própria escritura, quando os dados necessários constarem expressamente.</w:t>
            </w:r>
          </w:p>
          <w:p w14:paraId="2DAF928F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averbação pode ser realizada ainda por meio de requerimento, acompanhado dos documentos competentes, apresentados em protocolo separado.</w:t>
            </w:r>
          </w:p>
          <w:p w14:paraId="43963D4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 e artigo 688, parágrafo 6º do CNCGJ/SC.</w:t>
            </w:r>
          </w:p>
          <w:p w14:paraId="75B8E77D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5195906F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CD0F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B761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4683B184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8A9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CF33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Consta na escritura a qualificação do imóvel objeto da renúncia?</w:t>
            </w:r>
          </w:p>
          <w:p w14:paraId="6561932B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os imóveis já tenham matrículas próprias, pode ser consignado no título somente a localização completa e o número da matrícula, não havendo necessidade da transcrição completa da descrição.</w:t>
            </w:r>
          </w:p>
          <w:p w14:paraId="6B57C8F0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Por se tratar de uma renúncia de propriedade, mesmo que a matrícula seja omissa em algum elemento de qualificação do imóvel, não é necessário solicitar a averbação para complementação ou retificação de dados.</w:t>
            </w:r>
          </w:p>
          <w:p w14:paraId="21C483BE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 2º, parágrafo 1º da Lei 7.433/1985 e artigo 222 da LRP.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E0E0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A479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15A141ED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DCA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12B6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Consta no título a apresentação das certidões de ônus reais e de ações reais e pessoais reipersecutórias incidentes sobre o imóvel?</w:t>
            </w:r>
          </w:p>
          <w:p w14:paraId="4EA5CFB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É possível, ainda, que o título seja lavrado apenas com a apresentação da certidão de inteiro teor da matrícula, mas deverá constar no título certificação quanto à existência ou inexistência de ônus reais e de ações reais e pessoais reipersecutórias.</w:t>
            </w:r>
          </w:p>
          <w:p w14:paraId="4A1EAC92" w14:textId="77777777" w:rsidR="0089072B" w:rsidRDefault="0089072B" w:rsidP="00FC2ECD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não conste no título a apresentação das certidões de ônus e ações ou da certidão de inteiro teor acompanhada da certificação, o título poderá ser retificado para consigná-las ou poderão ser apresentadas apartadas.</w:t>
            </w:r>
          </w:p>
          <w:p w14:paraId="15CF3801" w14:textId="77777777" w:rsidR="0089072B" w:rsidRDefault="0089072B" w:rsidP="00FC2ECD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certidão da situação jurídica atualizada do imóvel não substitui as certidões mencionadas acima.</w:t>
            </w:r>
          </w:p>
          <w:p w14:paraId="49A4457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 1º, parágrafo 2º, da Lei 7.433/1985, artigo 1º, inciso IV, do Decreto 93.240/1986 e artigo 770 do CNCGFE/SC.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F4E5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C90A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300CBC69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EAE6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768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 w14:paraId="754A3EB5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conste algum ônus ou ação impeditivo para registro da renúncia de propriedade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alienação fiduciária, hipoteca cedular, hipoteca em favor do SFH, penhora da União Federal ou de suas autarquias e fundações, promessa de alienação em favor de terceiro,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indisponibilidade, etc.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), o interessado pode promover o cancelamento do gravame ou apresentar uma autorização do instituidor, quando possível.</w:t>
            </w:r>
          </w:p>
          <w:p w14:paraId="3C5496E5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artigo 22 da Lei 9.514/1997 e artigo 1.368-B do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e Provimento 39/2014 do CNJ (indisponibilidade).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B3D3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56F5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36149C8C" w14:textId="77777777" w:rsidTr="00FC2ECD">
        <w:tblPrEx>
          <w:tblCellMar>
            <w:top w:w="0" w:type="dxa"/>
            <w:bottom w:w="0" w:type="dxa"/>
          </w:tblCellMar>
        </w:tblPrEx>
        <w:trPr>
          <w:trHeight w:val="38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E5F4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AB5E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Os custos foram recolhidos corretamente?</w:t>
            </w:r>
          </w:p>
          <w:p w14:paraId="38B8F404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 w14:paraId="2A760024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0BF031E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18B6658C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Os emolumentos serão de:</w:t>
            </w:r>
          </w:p>
          <w:p w14:paraId="2862796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Registro (sem valor - fixo)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4D88AE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Fundamento: artigo 65 e item 2.1 da Tabela III da Lei Complementar 755/2019, atualizada e publicizada por meio da Circular 355/2023 da CGFE/SC.</w:t>
            </w:r>
          </w:p>
          <w:p w14:paraId="6255D75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12334ED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5564825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 w14:paraId="0BE85311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Fundamento: artigo 3º-A da Lei 8.067/1990.</w:t>
            </w:r>
          </w:p>
          <w:p w14:paraId="6AC76D65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 w14:paraId="7FBC9AB2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Fundamento: artigo 36 da Lei Municipal 3003/2011.</w:t>
            </w:r>
          </w:p>
          <w:p w14:paraId="0187AB29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E72F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E51F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072B" w14:paraId="3E512929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68DF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0DD4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0EC93730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5856F69E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1B3FDE7F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7C477278" w14:textId="77777777" w:rsidR="0089072B" w:rsidRDefault="0089072B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589B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2B9D" w14:textId="77777777" w:rsidR="0089072B" w:rsidRDefault="0089072B" w:rsidP="00FC2E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AA4DEF0" w14:textId="77777777" w:rsidR="0089072B" w:rsidRDefault="0089072B" w:rsidP="0089072B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</w:rPr>
      </w:pPr>
    </w:p>
    <w:p w14:paraId="32097D3F" w14:textId="77777777" w:rsidR="0089072B" w:rsidRDefault="0089072B" w:rsidP="0089072B">
      <w:pPr>
        <w:spacing w:after="0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3116AE7B" w14:textId="77777777" w:rsidR="0089072B" w:rsidRDefault="0089072B" w:rsidP="0089072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14:paraId="4E30814B" w14:textId="77777777" w:rsidR="0089072B" w:rsidRDefault="0089072B" w:rsidP="0089072B">
      <w:pPr>
        <w:spacing w:after="0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/>
          <w:sz w:val="20"/>
          <w:szCs w:val="20"/>
        </w:rPr>
        <w:t>: Data: ____/____/_____. Nome: _____________________. Assinatura: ____________________</w:t>
      </w:r>
    </w:p>
    <w:p w14:paraId="34B69E3B" w14:textId="52CB6BEC" w:rsidR="001542B0" w:rsidRDefault="001542B0"/>
    <w:sectPr w:rsidR="00154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2B"/>
    <w:rsid w:val="001542B0"/>
    <w:rsid w:val="00182112"/>
    <w:rsid w:val="002B6025"/>
    <w:rsid w:val="0089072B"/>
    <w:rsid w:val="00C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B9EE"/>
  <w15:chartTrackingRefBased/>
  <w15:docId w15:val="{D78FB9AA-4A8A-4D1E-81E2-A59E38C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07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07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07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07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07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07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07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07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07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07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07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07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07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07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07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07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07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07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07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07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0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1535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Correia Ribeiro</dc:creator>
  <cp:keywords/>
  <dc:description/>
  <cp:lastModifiedBy>Pollyana Correia Ribeiro</cp:lastModifiedBy>
  <cp:revision>1</cp:revision>
  <dcterms:created xsi:type="dcterms:W3CDTF">2024-06-03T17:34:00Z</dcterms:created>
  <dcterms:modified xsi:type="dcterms:W3CDTF">2024-06-03T17:36:00Z</dcterms:modified>
</cp:coreProperties>
</file>