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drawing>
          <wp:inline distT="0" distB="0" distL="0" distR="0">
            <wp:extent cx="2755900" cy="866140"/>
            <wp:effectExtent l="0" t="0" r="0" b="0"/>
            <wp:docPr id="1" name="Picture 32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2" descr="Texto&#10;&#10;Descrição gerada automaticamente"/>
                    <pic:cNvPicPr>
                      <a:picLocks noChangeAspect="1" noChangeArrowheads="1"/>
                    </pic:cNvPicPr>
                  </pic:nvPicPr>
                  <pic:blipFill>
                    <a:blip r:embed="rId2"/>
                    <a:stretch>
                      <a:fillRect/>
                    </a:stretch>
                  </pic:blipFill>
                  <pic:spPr bwMode="auto">
                    <a:xfrm>
                      <a:off x="0" y="0"/>
                      <a:ext cx="2755900" cy="866140"/>
                    </a:xfrm>
                    <a:prstGeom prst="rect">
                      <a:avLst/>
                    </a:prstGeom>
                  </pic:spPr>
                </pic:pic>
              </a:graphicData>
            </a:graphic>
          </wp:inline>
        </w:drawing>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PROTOCOLO: ______________  MATRÍCULA(S): __________________________________________</w:t>
      </w:r>
    </w:p>
    <w:p>
      <w:pPr>
        <w:pStyle w:val="Normal1"/>
        <w:pageBreakBefore w:val="false"/>
        <w:spacing w:lineRule="auto" w:line="240" w:before="0" w:after="0"/>
        <w:rPr>
          <w:rFonts w:ascii="Times New Roman" w:hAnsi="Times New Roman" w:eastAsia="Times New Roman" w:cs="Times New Roman"/>
          <w:position w:val="0"/>
          <w:sz w:val="20"/>
          <w:sz w:val="20"/>
          <w:szCs w:val="20"/>
          <w:u w:val="single"/>
          <w:vertAlign w:val="baseline"/>
        </w:rPr>
      </w:pPr>
      <w:r>
        <w:rPr>
          <w:rFonts w:eastAsia="Times New Roman" w:cs="Times New Roman" w:ascii="Times New Roman" w:hAnsi="Times New Roman"/>
          <w:position w:val="0"/>
          <w:sz w:val="20"/>
          <w:sz w:val="20"/>
          <w:szCs w:val="20"/>
          <w:u w:val="single"/>
          <w:vertAlign w:val="baseline"/>
        </w:rPr>
      </w:r>
    </w:p>
    <w:p>
      <w:pPr>
        <w:pStyle w:val="Normal1"/>
        <w:pageBreakBefore w:val="false"/>
        <w:spacing w:lineRule="auto" w:line="240" w:before="0" w:after="0"/>
        <w:rPr>
          <w:rFonts w:ascii="Times New Roman" w:hAnsi="Times New Roman" w:eastAsia="Times New Roman" w:cs="Times New Roman"/>
          <w:b/>
          <w:b/>
          <w:position w:val="0"/>
          <w:sz w:val="24"/>
          <w:sz w:val="24"/>
          <w:szCs w:val="24"/>
          <w:u w:val="single"/>
          <w:vertAlign w:val="baseline"/>
        </w:rPr>
      </w:pPr>
      <w:r>
        <w:rPr>
          <w:rFonts w:eastAsia="Times New Roman" w:cs="Times New Roman" w:ascii="Times New Roman" w:hAnsi="Times New Roman"/>
          <w:b/>
          <w:sz w:val="24"/>
          <w:szCs w:val="24"/>
          <w:u w:val="single"/>
        </w:rPr>
        <w:t>SERVIDÃO - ESCRITURA PÚBLICA</w:t>
      </w:r>
    </w:p>
    <w:p>
      <w:pPr>
        <w:pStyle w:val="Normal1"/>
        <w:pageBreakBefore w:val="false"/>
        <w:spacing w:lineRule="auto" w:line="240" w:before="0" w:after="0"/>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r>
    </w:p>
    <w:tbl>
      <w:tblPr>
        <w:tblStyle w:val="Table1"/>
        <w:tblW w:w="9854" w:type="dxa"/>
        <w:jc w:val="left"/>
        <w:tblInd w:w="-108" w:type="dxa"/>
        <w:tblLayout w:type="fixed"/>
        <w:tblCellMar>
          <w:top w:w="0" w:type="dxa"/>
          <w:left w:w="108" w:type="dxa"/>
          <w:bottom w:w="0" w:type="dxa"/>
          <w:right w:w="108" w:type="dxa"/>
        </w:tblCellMar>
        <w:tblLook w:val="0000"/>
      </w:tblPr>
      <w:tblGrid>
        <w:gridCol w:w="459"/>
        <w:gridCol w:w="8174"/>
        <w:gridCol w:w="610"/>
        <w:gridCol w:w="610"/>
      </w:tblGrid>
      <w:tr>
        <w:trPr>
          <w:trHeight w:val="255" w:hRule="atLeast"/>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Sim</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Não</w:t>
            </w:r>
            <w:bookmarkStart w:id="0" w:name="gjdgxs"/>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bookmarkEnd w:id="0"/>
            <w:r>
              <w:rPr>
                <w:rFonts w:eastAsia="Times New Roman" w:cs="Times New Roman" w:ascii="Times New Roman" w:hAnsi="Times New Roman"/>
                <w:position w:val="0"/>
                <w:sz w:val="20"/>
                <w:sz w:val="20"/>
                <w:szCs w:val="20"/>
                <w:vertAlign w:val="baseline"/>
              </w:rPr>
              <w:t>1</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outra prenotação vinculada às matrículas objetos do presente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da prenotação deve ser realizada pelo campo “visualizar pendências do imóvel”, na aba de matrículas, quando da conferência inicial, do registro e da conferência final.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 resposta for positiva, devemos verificar se os títulos ou procedimentos prenotados impedem a inscrição do ato requerido ou se, não impedindo, qual deve ser inscrito primeiro.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entre as matrículas constantes no título e as matrículas prenotadas no sistema, devemos corrigir a prenotação e anotar a correção manuscritamente no protocolo.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11, 12, 174, 182, 186 e 190 da Lei 6.015/1973 - Lei de Registros Públicos - LRP.</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o título hábil para inscrição?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título físico, assinado manuscritamente, pode ser apresentada por meio do protocolo presencial, na via original ou em cópia autenticada, ou por meio do Serviço de Atendimento Eletrônico Compartilhado - SAEC, com cópia digitalizada, desde que seja possível conferir a autenticidade por meio do selo de fiscalização ou da plataforma do e-Notariado.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escritura seja digital, serão admitidas assinaturas eletrônicas qualificadas, com uso de certificado emitido com os requisitos da Infraestrutura de Chaves Públicas Brasileira - ICP-Brasil, ou avançadas, por meio do e-Notariado.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308, 762, 809 e 815 do Código de Normas da Corregedoria-Geral da Justiça do Estado de Santa Catarina - CNCGFE/SC.</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3</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conferida a autenticidade do título apresentado?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 conferência da autenticidade pode ser realizada por meio: (a) do selo digital de fiscalização, quando o Tribunal de Justiça dispuser de plataforma que contenha informações suficientes para vinculação do ato; (b) da plataforma do e-Notariado, se o instrumento permitir; ou (c) de </w:t>
            </w:r>
            <w:r>
              <w:rPr>
                <w:rFonts w:eastAsia="Times New Roman" w:cs="Times New Roman" w:ascii="Times New Roman" w:hAnsi="Times New Roman"/>
                <w:i/>
                <w:sz w:val="20"/>
                <w:szCs w:val="20"/>
              </w:rPr>
              <w:t>e-mail</w:t>
            </w:r>
            <w:r>
              <w:rPr>
                <w:rFonts w:eastAsia="Times New Roman" w:cs="Times New Roman" w:ascii="Times New Roman" w:hAnsi="Times New Roman"/>
                <w:sz w:val="20"/>
                <w:szCs w:val="20"/>
              </w:rPr>
              <w:t xml:space="preserve"> ou ligação telefônica reduzida a termo, pelos contatos disponíveis no cadastro da serventia no CNJ.   </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 autenticidade do ato só é garantida depois do recebimento dos dados pelo Poder Judiciário.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308, 355, parágrafo 1º, e 809 do CNCGFE/SC.</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4</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na escritura a qualificação dos outorgantes?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outorgantes são os proprietários do imóvel serviente, que será gravado com a servidão.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das pessoas físicas são: nome, nacionalidade, estado civil, CPF e endereço.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de uma pessoa jurídica são: denominação social, CNPJ, sede e representantes.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Se os transmitentes forem casados por um regime diverso do legal deve constar na escritura o registro do pacto antenupcial.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2, alíneas “a” e “b” da LRP e artigo 476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os outorgantes forem pessoas físicas casadas, é necessária a autorização do outro cônjuge para onerar os bens imóveis, salvo se for adotado o regime da separação de bens ou se, adotado o regime da participação final nos aquestos, houver estipulação expressa no pacto antenupcial sobre a livre disposição dos bens.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1.647, inciso I, 1.656 e 1.687 do Código Civil - CC.</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5</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os outorgantes sejam pessoas físicas não casadas (solteiro, separado, divorciado ou viúvo), consta na escritura a declaração de união estável?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conviva em união estável deve constar a qualificação completa do companheiro e o regime de bens que vigora na união estável.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declaração, quando negativa, deve constar expressamente na escritura.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não pactuado regime de bens na união estável, vigora entre os companheiros o regime da comunhão parcial de bens, motivo pelo qual o companheiro deve figurar na escritura como interveniente anuente.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pactuado o regime da comunhão universal de bens na união estável, o companheiro deve figurar na escritura como outorgante.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pactuado o regime da separação de bens na união estável, o companheiro não precisa assinar a escritura como interveniente anuente. </w:t>
            </w:r>
          </w:p>
          <w:p>
            <w:pPr>
              <w:pStyle w:val="Normal1"/>
              <w:widowControl w:val="false"/>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Provimento 6/2003 da Corregedoria-Geral de Justiça de Santa Catarina CGJ/SC e artigo 1.647, inciso II do CC.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os outorgantes declararem conviver em união estável e essa informação não constar na matrícula do imóvel (aquisição anterior), é necessário averbar a união estável antes do registro da escritura.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na matrícula do imóvel (aquisição anterior) constar a existência de união estável e na escritura os outorgantes declararem não conviver, é necessário averbar a dissolução da união estável.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685, inciso VIII e 687 do CNCGJ/SC, artigos 1º e 5º da Lei 9.278/1996, artigos 1.723 e 1.725 do CC, artigo 226, parágrafo 3º da Constituição Federal e artigos 167, inciso II, itens 1, 5 e 10, 169, 195 e 237 da LRP.</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520" w:hRule="atLeast"/>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6</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averbação referente à qualificação dos outorgantes (retificação de dados de qualificação, casamento, separação, divórcio, alteração da razão social, dissolução de união estável, etc.)?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de retificação pode ser realizada com base na própria escritura, quando os dados necessários constarem expressamente.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pode ser realizada, ainda, por meio de requerimento, acompanhado dos documentos competentes, apresentados em protocolo separado.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167, inciso II e 176, parágrafo 1º, inciso II, item 4, inciso III, item 2 e 213, inciso I, alínea “g”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subjetiva ausentes ou insuficientes, ou sua modificação, será objeto de ato único por pessoa ou casal, ainda que faça referência a vários elementos, excetuadas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706, parágrafo 6º, 713, parágrafos 8º e 9º, do CN/CG-Extra.</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273" w:hRule="atLeast"/>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7</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na escritura a qualificação dos outorgados?</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rPr>
              <w:t>- Os outorgados são os proprietários do imóvel dominante. O imóvel dominante é aquele que será beneficiado com a servidão.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das pessoas físicas são: nome, nacionalidade, estado civil, CPF e endereço.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de uma pessoa jurídica são: denominação social, CNPJ e sede.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2, alíneas “a” e “b” da LRP e artigo 476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adquirente for casado ou conviver em regime de união estável e tiver pactuado regime de bens diverso do legal, deve constar no título os dados do regime de bens e do registro, no Livro 3/RA, da convenção antenupcial ou de união estável. Nessa hipótese, devemos realizar uma averbação autônoma, após o registro do título, para publicizar o registro da convenção no Livro 3/RA.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244 da LRP e artigos 707 e 729 do CN/CG-Extra.</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8</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na escritura as descrições dos imóveis dominante e serviente e da área da servidão?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os imóveis já tenham matrículas próprias, pode ser consignado no título somente a localização completa e o número das matrículas, não havendo necessidade da transcrição completa.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2º, parágrafo 1º da Lei 7.433/1985 e artigo 222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rPr>
              <w:t xml:space="preserve">- Em alguns casos, pode ocorrer do imóvel serviente ou do imóvel dominante não ter registro, como nas hipóteses de servidão para cabos de energia elétrica, servidão para acesso à praia, ou, ainda, na hipótese do imóvel dominante ser de posse.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9</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apresentada a planta do levantamento cadastral territorial?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É recomendável que o levantamento seja realizado de acordo com a ABNT NBR 17.047/2022.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Circular 59/2023 da CGJ/SC.</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planta deve conter as descrições do imóvel dominante, do imóvel serviente e da área objeto da servidão.</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planta deve ser apresentada na via original, com as assinaturas dos proprietários e do responsável técnico.</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e 225 da LRP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10</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o memorial descritivo?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memorial deve conter os dados e preencher os requisitos mencionados no item relativo à planta.</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e 225 da LRP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11</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76"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apresentada a anotação de responsabilidade técnica referente ao levantamento cadastral territorial?</w:t>
            </w:r>
          </w:p>
          <w:p>
            <w:pPr>
              <w:pStyle w:val="Normal1"/>
              <w:widowControl w:val="false"/>
              <w:spacing w:lineRule="auto" w:line="276"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w:t>
            </w:r>
            <w:r>
              <w:rPr>
                <w:rFonts w:eastAsia="Times New Roman" w:cs="Times New Roman" w:ascii="Times New Roman" w:hAnsi="Times New Roman"/>
                <w:b/>
                <w:sz w:val="20"/>
                <w:szCs w:val="20"/>
              </w:rPr>
              <w:t xml:space="preserve"> </w:t>
            </w:r>
            <w:r>
              <w:rPr>
                <w:rFonts w:eastAsia="Times New Roman" w:cs="Times New Roman" w:ascii="Times New Roman" w:hAnsi="Times New Roman"/>
                <w:sz w:val="20"/>
                <w:szCs w:val="20"/>
              </w:rPr>
              <w:t xml:space="preserve">Devemos conferir se os dados mencionados na anotação de responsabilidade são relativos ao trabalho técnico realizado, assim como, conferir a autenticidade da anotação de responsabilidade no </w:t>
            </w:r>
            <w:r>
              <w:rPr>
                <w:rFonts w:eastAsia="Times New Roman" w:cs="Times New Roman" w:ascii="Times New Roman" w:hAnsi="Times New Roman"/>
                <w:i/>
                <w:sz w:val="20"/>
                <w:szCs w:val="20"/>
              </w:rPr>
              <w:t>site</w:t>
            </w:r>
            <w:r>
              <w:rPr>
                <w:rFonts w:eastAsia="Times New Roman" w:cs="Times New Roman" w:ascii="Times New Roman" w:hAnsi="Times New Roman"/>
                <w:sz w:val="20"/>
                <w:szCs w:val="20"/>
              </w:rPr>
              <w:t xml:space="preserve"> do respectivo conselho profissional.</w:t>
            </w:r>
          </w:p>
          <w:p>
            <w:pPr>
              <w:pStyle w:val="Normal1"/>
              <w:widowControl w:val="false"/>
              <w:spacing w:lineRule="auto" w:line="276"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é necessário o reconhecimento de firma.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785 do CN/CG-Extra.</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12</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inscrição referente ao imóvel (inscrição imobiliária, logradouro, construção, desmembramento, incorporação imobiliária, unificação, CAR, etc.)?</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Algumas averbações, como a inscrição imobiliária e o logradouro, podem ser realizadas com base no próprio título, desde que os dados necessários constem expressamente no mesmo. No entanto, os demais atos devem ser realizados por meio de protocolo apartado, no qual devem ser apresentados o requerimento e os documentos competentes.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212, 213 e 225, todos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objetiva ausentes ou insuficientes, ou sua modificação, será objeto de ato único, ainda que faça referência a vários elementos, excetuadas a averbação de retificação de área e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701, parágrafo 2º,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Devemos verificar se o título ou a matrícula contêm elementos que indiquem a existência de uma edificação ainda não averbada. Este procedimento é necessário, uma vez que a averbação da edificação é um requisito indispensável para registro do título. Se a edificação em questão não possuir </w:t>
            </w:r>
            <w:r>
              <w:rPr>
                <w:rFonts w:eastAsia="Times New Roman" w:cs="Times New Roman" w:ascii="Times New Roman" w:hAnsi="Times New Roman"/>
                <w:i/>
                <w:sz w:val="20"/>
                <w:szCs w:val="20"/>
              </w:rPr>
              <w:t>habite-se</w:t>
            </w:r>
            <w:r>
              <w:rPr>
                <w:rFonts w:eastAsia="Times New Roman" w:cs="Times New Roman" w:ascii="Times New Roman" w:hAnsi="Times New Roman"/>
                <w:sz w:val="20"/>
                <w:szCs w:val="20"/>
              </w:rPr>
              <w:t xml:space="preserve"> ou, mesmo que possua, sua averbação não for possível devido à dependência de outro procedimento, como usucapião, unificação, desmembramento, etc., um dos outorgados no negócio jurídico pode declarar tal circunstância e requerer a cindibilidade do título. Mediante o pedido de cindibilidade, devemos proceder ao registro do título e à averbação para informar sobre a necessidade de regularização da situação da edificação.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798 do CNCGFE/SC.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13</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imóveis são urbanos?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rural, deve constar na matrícula: (a) os dados do Certificado de Cadastro do Imóvel Rural (CCIR); e (b) a averbação do recibo de inscrição no Cadastro Ambiental Rural – CAR. Caso não conste, os referidos documentos devem ser apresentados para averbação.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inciso II, item 3, alínea “a” da LRP, artigos 12, 18 e 19 da Lei 12.651/2012, artigo 685, inciso XII e parágrafo 3º do CNCGJ/SC e artigo 4º, inciso I da Lei 4.504/1964.</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rural, deve constar no título ou ser apresentada a Certidão Negativa de Débitos Relativos ao Imposto sobre a Propriedade Territorial Rural (CND-ITR) ou a declaração de dispensa dos adquirentes.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15 do Decreto-Lei 57/1966, artigo 21 da Lei 9.393/1996 e artigo 677-A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na matrícula a informação de que o imóvel é rural, mas atualmente o imóvel não tenha a referida destinação, pode ser apresentado, em protocolo separado, um ofício de cancelamento do cadastro expedido pelo INCRA.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 trate de um imóvel cadastrado como área de marinha, deve constar na matrícula o número do Registro Imobiliário Patrimonial (RIP). Caso não conste, deve ser apresentada a Certidão do RIP para averbação na matrícula.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1º e 2º do Decreto-Lei 9.760/1946, artigos 1º e 2º da Lei 9.636/1998 e artigos 3º e 3º-A do Decreto 2.398/1987.</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14</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o valor relativo à constituição da servidão?</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O valor do negócio jurídico deve ser atribuído independentemente da constituição ser onerosa ou gratuita.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artigos 14 e 176, inciso III, 5, da LRP, artigo 6º da Lei Complementar 755/2019 e artigo 1.370 do CC.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15</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das certidões de ônus reais e de ações reais e pessoais reipersecutórias incidentes sobre 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É possível, ainda, que o título seja lavrado apenas com a apresentação da certidão de inteiro teor da matrícula, mas deverá constar no título certificação quanto à existência ou inexistência de ônus reais e de ações reais e pessoais reipersecutórias.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no título a apresentação das certidões de ônus e ações ou da certidão de inteiro teor acompanhada da certificação, o título poderá ser retificado para consigná-las ou poderão ser apresentadas apartadas.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certidão da situação jurídica atualizada do imóvel não substitui as certidões mencionadas acima.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1º, parágrafo 2º, da Lei 7.433/1985, artigo 1º, inciso IV, do Decreto 93.240/1986 e artigo 770 do CNCGFE/SC.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16</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Sobre os imóveis incide algum ônus ou ação judicial?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algum ônus ou ação impeditivo de alienação (ex: alienação fiduciária, hipoteca cedular, hipoteca em favor do SFH, penhora da União Federal ou de suas autarquias e fundações, promessa de alienação em favor de terceiro, indisponibilidade, etc.), o interessado pode promover o cancelamento do gravame ou apresentar uma autorização do instituidor, quando possível.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22 da Lei 9.514/1997 e artigo 1.368-B do CCl (alienação fiduciária); artigo 59 do Decreto-Lei 167/1967, artigo 51 do Decreto-Lei 413/1969, artigo 3º da Lei 6.313/1975, artigo 5º da Lei 6.840/1980 e artigos 30 e 34, parágrafo 2º da Lei 10.931/2004 (hipotecas cedulares); artigo 1º, parágrafo único da Lei 8.004/1990 e artigo 292 da LRP  (hipoteca do SFH); artigo 53, parágrafo 1º da Lei 8.212/1991 (penhora da União e suas autarquias e fundações); artigos 1.417 e 1.418 do CC (promessa de compra e venda); e Provimento 39/2014 do CNJ (indisponibilidade). </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17</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Consta na escritura o recolhimento, se a constituição for onerosa, do Imposto sobre a Transmissão Onerosa de Bens Imóveis por Ato </w:t>
            </w:r>
            <w:r>
              <w:rPr>
                <w:rFonts w:eastAsia="Times New Roman" w:cs="Times New Roman" w:ascii="Times New Roman" w:hAnsi="Times New Roman"/>
                <w:b/>
                <w:i/>
                <w:sz w:val="20"/>
                <w:szCs w:val="20"/>
                <w:u w:val="single"/>
              </w:rPr>
              <w:t xml:space="preserve">Inter Vivos </w:t>
            </w:r>
            <w:r>
              <w:rPr>
                <w:rFonts w:eastAsia="Times New Roman" w:cs="Times New Roman" w:ascii="Times New Roman" w:hAnsi="Times New Roman"/>
                <w:b/>
                <w:sz w:val="20"/>
                <w:szCs w:val="20"/>
                <w:u w:val="single"/>
              </w:rPr>
              <w:t xml:space="preserve">(ITBI) ou, se gratuita, do Imposto de Transmissão </w:t>
            </w:r>
            <w:r>
              <w:rPr>
                <w:rFonts w:eastAsia="Times New Roman" w:cs="Times New Roman" w:ascii="Times New Roman" w:hAnsi="Times New Roman"/>
                <w:b/>
                <w:i/>
                <w:sz w:val="20"/>
                <w:szCs w:val="20"/>
                <w:u w:val="single"/>
              </w:rPr>
              <w:t>Causa Mortis</w:t>
            </w:r>
            <w:r>
              <w:rPr>
                <w:rFonts w:eastAsia="Times New Roman" w:cs="Times New Roman" w:ascii="Times New Roman" w:hAnsi="Times New Roman"/>
                <w:b/>
                <w:sz w:val="20"/>
                <w:szCs w:val="20"/>
                <w:u w:val="single"/>
              </w:rPr>
              <w:t xml:space="preserve"> e Doação (ITCMD)?</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289 da LRP, artigo 30, inciso XI, da Lei 8.935/1994, artigo 505 do CNCGJ/SC, artigos 278, inciso II e 281 do Código Tributário do Município de Florianópolis/SC e artigos 12, inciso I, alínea “a”, da Lei 13.136/2004.</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4110" w:hRule="atLeast"/>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18</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Os custos foram recolhidos corretamente?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14 da LRP e artigo 4º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custos serão formados pelos emolumentos, acrescidos dos valores relativos ao Fundo do Reaparelhamento da Justiça - FRJ, ao Imposto Sobre Serviços - ISS e à taxa de cartão, se houver.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12, parágrafo 4º, da Lei Complementar 755/2019 e artigo 22 da Lei Complementar 807/2022.</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rPr>
              <w:t>- Os emolumentos serão 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Registro (com valor)</w:t>
            </w:r>
            <w:r>
              <w:rPr>
                <w:rFonts w:eastAsia="Times New Roman" w:cs="Times New Roman" w:ascii="Times New Roman" w:hAnsi="Times New Roman"/>
                <w:sz w:val="20"/>
                <w:szCs w:val="20"/>
              </w:rPr>
              <w:t>: Para o registro da servidão na matrícula do imóvel serviente serão devidos os emolumentos correspondentes aos valores constantes no item 2.2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Base de Cálculo</w:t>
            </w:r>
            <w:r>
              <w:rPr>
                <w:rFonts w:eastAsia="Times New Roman" w:cs="Times New Roman" w:ascii="Times New Roman" w:hAnsi="Times New Roman"/>
                <w:sz w:val="20"/>
                <w:szCs w:val="20"/>
              </w:rPr>
              <w:t>: A base de cálculo será o valor declarado para a constituição da servidão. Fundamento: artigo 6º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Averbação (sem valor)</w:t>
            </w:r>
            <w:r>
              <w:rPr>
                <w:rFonts w:eastAsia="Times New Roman" w:cs="Times New Roman" w:ascii="Times New Roman" w:hAnsi="Times New Roman"/>
                <w:sz w:val="20"/>
                <w:szCs w:val="20"/>
              </w:rPr>
              <w:t>: Para a averbação da servidão na matrícula do imóvel dominante.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82 e item 3.1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Cancelamento de Protocolo</w:t>
            </w:r>
            <w:r>
              <w:rPr>
                <w:rFonts w:eastAsia="Times New Roman" w:cs="Times New Roman" w:ascii="Times New Roman" w:hAnsi="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8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FRJ incidirá à razão de 22,73%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3º-A da Lei 8.067/1990.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ISS incidirá à razão de 5%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36 da Lei Municipal 3003/2011.</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na cotação, devemos alterar os emolumentos no sistema, na aba “custas” e no campo “serviços cadastrados”, e no protocolo impresso, manuscritamente.</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19</w:t>
            </w:r>
          </w:p>
        </w:tc>
        <w:tc>
          <w:tcPr>
            <w:tcW w:w="817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negativamente?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dos documentos deve ser exaustiva e a nota de exigência formulada com a exposição clara e objetiva dos fundamentos da recusa.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protocolo deve ser “qualificado negativamente” no sistema e encaminhado para a digitalização.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o cumprimento das exigências, com base em novas informações e/ou novos documentos, poderá ser formulada nova nota de exigência.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198 da LRP e artigo 189 do CNCGFE/SC.</w:t>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bl>
    <w:p>
      <w:pPr>
        <w:pStyle w:val="Normal1"/>
        <w:pageBreakBefore w:val="false"/>
        <w:spacing w:lineRule="auto" w:line="240" w:before="0" w:after="0"/>
        <w:jc w:val="both"/>
        <w:rPr>
          <w:rFonts w:ascii="Times New Roman" w:hAnsi="Times New Roman" w:eastAsia="Times New Roman" w:cs="Times New Roman"/>
          <w:b/>
          <w:b/>
          <w:sz w:val="20"/>
          <w:szCs w:val="20"/>
          <w:highlight w:val="white"/>
        </w:rPr>
      </w:pPr>
      <w:r>
        <w:rPr>
          <w:rFonts w:eastAsia="Times New Roman" w:cs="Times New Roman" w:ascii="Times New Roman" w:hAnsi="Times New Roman"/>
          <w:b/>
          <w:sz w:val="20"/>
          <w:szCs w:val="20"/>
          <w:highlight w:val="white"/>
        </w:rPr>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Declaro que preenchi o presente roteiro de conferência após analisar o(s) documento(s) apresentado(s) e a(s) matrícula(s) prenotada(s), responsabilizando-me pelas informações inseridas.</w:t>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Conferência inicial</w:t>
      </w:r>
      <w:r>
        <w:rPr>
          <w:rFonts w:eastAsia="Times New Roman" w:cs="Times New Roman" w:ascii="Times New Roman" w:hAnsi="Times New Roman"/>
          <w:sz w:val="20"/>
          <w:szCs w:val="20"/>
        </w:rPr>
        <w:t>: Data: ____/____/_____. Nome: _____________________. Assinatura: ____________________</w:t>
      </w:r>
    </w:p>
    <w:sectPr>
      <w:type w:val="nextPage"/>
      <w:pgSz w:w="11906" w:h="16838"/>
      <w:pgMar w:left="1134" w:right="1134" w:gutter="0" w:header="0" w:top="567" w:footer="0" w:bottom="70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4</Pages>
  <Words>2642</Words>
  <Characters>14262</Characters>
  <CharactersWithSpaces>16787</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2024-04-26T15:41:54Z</dcterms:modified>
  <cp:revision>1</cp:revision>
  <dc:subject/>
  <dc:title/>
</cp:coreProperties>
</file>